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A2C4" w14:textId="1C2F46EA" w:rsidR="00947541" w:rsidRDefault="00947541" w:rsidP="00374E54">
      <w:pPr>
        <w:pStyle w:val="Standard"/>
        <w:tabs>
          <w:tab w:val="left" w:pos="4905"/>
        </w:tabs>
        <w:ind w:right="-141"/>
        <w:jc w:val="both"/>
        <w:rPr>
          <w:rFonts w:cstheme="minorHAnsi"/>
          <w:b/>
          <w:bCs/>
          <w:sz w:val="20"/>
          <w:szCs w:val="20"/>
        </w:rPr>
      </w:pPr>
    </w:p>
    <w:p w14:paraId="5FC73BED" w14:textId="508978C7" w:rsidR="00374E54" w:rsidRPr="00374E54" w:rsidRDefault="00587398" w:rsidP="00374E54">
      <w:pPr>
        <w:pStyle w:val="Standard"/>
        <w:jc w:val="center"/>
        <w:rPr>
          <w:rFonts w:ascii="Calibri" w:hAnsi="Calibri" w:cs="Calibri"/>
          <w:b/>
          <w:bCs/>
          <w:lang w:eastAsia="pl-PL"/>
        </w:rPr>
      </w:pPr>
      <w:r w:rsidRPr="00587398">
        <w:rPr>
          <w:rFonts w:ascii="Calibri" w:hAnsi="Calibri" w:cs="Calibri"/>
          <w:b/>
          <w:bCs/>
          <w:lang w:eastAsia="pl-PL"/>
        </w:rPr>
        <w:t xml:space="preserve">Klauzula informacyjna dla osób ubiegających się o pracę </w:t>
      </w:r>
      <w:r w:rsidR="00374E54">
        <w:rPr>
          <w:rFonts w:ascii="Calibri" w:hAnsi="Calibri" w:cs="Calibri"/>
          <w:b/>
          <w:bCs/>
          <w:lang w:eastAsia="pl-PL"/>
        </w:rPr>
        <w:t xml:space="preserve">- </w:t>
      </w:r>
      <w:r w:rsidR="00374E54" w:rsidRPr="00374E54">
        <w:rPr>
          <w:rFonts w:ascii="Calibri" w:hAnsi="Calibri" w:cs="Calibri"/>
          <w:b/>
          <w:bCs/>
          <w:lang w:eastAsia="pl-PL"/>
        </w:rPr>
        <w:t>nabór na wolne stanowisko pracy</w:t>
      </w:r>
    </w:p>
    <w:p w14:paraId="7952E835" w14:textId="77777777" w:rsidR="00374E54" w:rsidRPr="00374E54" w:rsidRDefault="00374E54" w:rsidP="00374E54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</w:pPr>
    </w:p>
    <w:p w14:paraId="7CA335C8" w14:textId="05A81E4C" w:rsidR="00374E54" w:rsidRPr="00374E54" w:rsidRDefault="00093104" w:rsidP="00374E54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t>KIEROWNIK/KIEROWNICZKA DZIAŁU ŻYWIENIA</w:t>
      </w:r>
    </w:p>
    <w:p w14:paraId="1889DE3D" w14:textId="77777777" w:rsidR="00587398" w:rsidRPr="00587398" w:rsidRDefault="00587398" w:rsidP="006F0508">
      <w:pPr>
        <w:spacing w:after="0" w:line="240" w:lineRule="auto"/>
        <w:ind w:right="-425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danych), zwane: ,,</w:t>
      </w:r>
      <w:r w:rsidRPr="00587398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RODO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”, uprzejmie informujemy, iż: </w:t>
      </w:r>
    </w:p>
    <w:p w14:paraId="7C1F89EC" w14:textId="77777777" w:rsidR="00587398" w:rsidRPr="00587398" w:rsidRDefault="00587398" w:rsidP="006F0508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FB12AD" w14:textId="77777777" w:rsidR="00587398" w:rsidRPr="00587398" w:rsidRDefault="00587398" w:rsidP="006F0508">
      <w:pPr>
        <w:numPr>
          <w:ilvl w:val="0"/>
          <w:numId w:val="15"/>
        </w:numPr>
        <w:suppressAutoHyphens/>
        <w:spacing w:after="200" w:line="240" w:lineRule="auto"/>
        <w:ind w:left="502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Administratorem Państwa danych jest </w:t>
      </w:r>
      <w:r w:rsidRPr="00587398">
        <w:rPr>
          <w:rFonts w:ascii="Calibri" w:eastAsia="DejaVu Sans" w:hAnsi="Calibri" w:cs="Calibri"/>
          <w:b/>
          <w:bCs/>
          <w:kern w:val="2"/>
          <w:sz w:val="18"/>
          <w:szCs w:val="18"/>
          <w:lang w:eastAsia="ar-SA"/>
        </w:rPr>
        <w:t>Dom Pomocy Społecznej</w:t>
      </w: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 z siedzibą: ul. Nowomiejska 19, 87-800 Włocławek, reprezentowany przez Dyrektora. Kontakt: tel. 54 412-13-20, fax 54 232-26-67, e-mail: </w:t>
      </w:r>
      <w:hyperlink r:id="rId8" w:history="1">
        <w:r w:rsidRPr="00587398">
          <w:rPr>
            <w:rFonts w:ascii="Calibri" w:eastAsia="DejaVu Sans" w:hAnsi="Calibri" w:cs="Calibri"/>
            <w:color w:val="0563C1"/>
            <w:kern w:val="2"/>
            <w:sz w:val="18"/>
            <w:szCs w:val="18"/>
            <w:u w:val="single"/>
            <w:lang w:eastAsia="ar-SA"/>
          </w:rPr>
          <w:t>sekretariat@dpswloclawek.pl</w:t>
        </w:r>
      </w:hyperlink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>.</w:t>
      </w:r>
    </w:p>
    <w:p w14:paraId="1B085F13" w14:textId="77777777" w:rsidR="00587398" w:rsidRPr="00587398" w:rsidRDefault="00587398" w:rsidP="006F0508">
      <w:pPr>
        <w:numPr>
          <w:ilvl w:val="0"/>
          <w:numId w:val="15"/>
        </w:numPr>
        <w:suppressAutoHyphens/>
        <w:spacing w:after="200" w:line="240" w:lineRule="auto"/>
        <w:ind w:left="502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Jeśli mają Państwo pytania dotyczące sposobu i zakresu przetwarzania Państwa danych osobowych w zakresie działania naszej jednostki, a także przysługujących Państwu uprawnień, mogą się Państwo skontaktować z Inspektorem Ochrony Danych Osobowych. Kontakt do IOD: </w:t>
      </w:r>
      <w:hyperlink r:id="rId9" w:history="1">
        <w:r w:rsidRPr="00587398">
          <w:rPr>
            <w:rFonts w:ascii="Calibri" w:eastAsia="DejaVu Sans" w:hAnsi="Calibri" w:cs="Calibri"/>
            <w:color w:val="0563C1"/>
            <w:kern w:val="2"/>
            <w:sz w:val="18"/>
            <w:szCs w:val="18"/>
            <w:u w:val="single"/>
            <w:lang w:eastAsia="ar-SA"/>
          </w:rPr>
          <w:t>rodo@dpswloclawek.pl</w:t>
        </w:r>
      </w:hyperlink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. </w:t>
      </w:r>
    </w:p>
    <w:p w14:paraId="2B3428C8" w14:textId="77777777" w:rsidR="00587398" w:rsidRPr="00587398" w:rsidRDefault="00587398" w:rsidP="006F0508">
      <w:pPr>
        <w:numPr>
          <w:ilvl w:val="0"/>
          <w:numId w:val="15"/>
        </w:numPr>
        <w:suppressAutoHyphens/>
        <w:spacing w:after="200" w:line="240" w:lineRule="auto"/>
        <w:ind w:left="502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>Państwa dane osobowe będą przetwarzane w następujących celach oraz w oparciu o wskazane poniżej podstawy prawne:</w:t>
      </w:r>
    </w:p>
    <w:p w14:paraId="0B0D4212" w14:textId="49AF8721" w:rsidR="00587398" w:rsidRPr="00587398" w:rsidRDefault="00587398" w:rsidP="006F0508">
      <w:pPr>
        <w:numPr>
          <w:ilvl w:val="0"/>
          <w:numId w:val="36"/>
        </w:numPr>
        <w:suppressAutoHyphens/>
        <w:spacing w:after="200" w:line="240" w:lineRule="auto"/>
        <w:ind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w celu przeprowadzenia procesu rekrutacji /podstawa prawna:  art. 6 ust. 1 lit. c RODO (tj. przetwarzanie jest niezbędne do realizacji obowiązków na nas ciążących wynikających m.in. z Kodeksu pracy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>,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 a także w związku przepisami sektorowymi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 - </w:t>
      </w:r>
      <w:r w:rsidR="00374E54" w:rsidRPr="00374E54">
        <w:rPr>
          <w:rFonts w:ascii="Calibri" w:eastAsia="Times New Roman" w:hAnsi="Calibri" w:cs="Calibri"/>
          <w:sz w:val="18"/>
          <w:szCs w:val="18"/>
          <w:lang w:eastAsia="pl-PL"/>
        </w:rPr>
        <w:t>Ustawy z dnia 27 sierpnia 2009 r. o finansach publicznych, Ustawy z dnia 21 listopada 2008 r. o pracownikach samorządowych – jeśli dotyczy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)</w:t>
      </w:r>
      <w:r w:rsidR="009A5984">
        <w:rPr>
          <w:rFonts w:ascii="Calibri" w:eastAsia="Times New Roman" w:hAnsi="Calibri" w:cs="Calibri"/>
          <w:sz w:val="18"/>
          <w:szCs w:val="18"/>
          <w:lang w:eastAsia="pl-PL"/>
        </w:rPr>
        <w:t>;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 art. 6 ust. 1 lit. b RODO, tj. podstawą przetwarzania jest chęć zawarcia umowy o pracę</w:t>
      </w:r>
      <w:r w:rsidR="009A5984">
        <w:rPr>
          <w:rFonts w:ascii="Calibri" w:eastAsia="Times New Roman" w:hAnsi="Calibri" w:cs="Calibri"/>
          <w:sz w:val="18"/>
          <w:szCs w:val="18"/>
          <w:lang w:eastAsia="pl-PL"/>
        </w:rPr>
        <w:t>; wyjątkowo</w:t>
      </w:r>
      <w:r w:rsidR="009A5984" w:rsidRPr="009A5984">
        <w:rPr>
          <w:rFonts w:ascii="Calibri" w:eastAsia="Times New Roman" w:hAnsi="Calibri" w:cs="Calibri"/>
          <w:sz w:val="18"/>
          <w:szCs w:val="18"/>
          <w:lang w:eastAsia="pl-PL"/>
        </w:rPr>
        <w:t xml:space="preserve"> art. 9 ust. 2 lit. b RODO</w:t>
      </w:r>
      <w:r w:rsidR="009A5984">
        <w:rPr>
          <w:rFonts w:ascii="Calibri" w:eastAsia="Times New Roman" w:hAnsi="Calibri" w:cs="Calibri"/>
          <w:sz w:val="18"/>
          <w:szCs w:val="18"/>
          <w:lang w:eastAsia="pl-PL"/>
        </w:rPr>
        <w:t>, jeżeli przetwarzanie dotyczy realizacji szczególnych praw kandydata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/,</w:t>
      </w:r>
    </w:p>
    <w:p w14:paraId="214FEA13" w14:textId="77777777" w:rsidR="00587398" w:rsidRPr="00587398" w:rsidRDefault="00587398" w:rsidP="006F0508">
      <w:pPr>
        <w:suppressAutoHyphens/>
        <w:spacing w:after="200" w:line="240" w:lineRule="auto"/>
        <w:ind w:left="928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</w:p>
    <w:p w14:paraId="16AC75F9" w14:textId="77777777" w:rsidR="00587398" w:rsidRPr="00587398" w:rsidRDefault="00587398" w:rsidP="006F0508">
      <w:pPr>
        <w:suppressAutoHyphens/>
        <w:spacing w:after="200" w:line="240" w:lineRule="auto"/>
        <w:ind w:left="568" w:right="-425"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Times New Roman" w:hAnsi="Calibri" w:cs="Calibri"/>
          <w:sz w:val="18"/>
          <w:szCs w:val="18"/>
          <w:u w:val="single"/>
          <w:lang w:eastAsia="pl-PL"/>
        </w:rPr>
        <w:t xml:space="preserve">Jeśli Państwa kandydatura zostanie zaakceptowana i zostanie podpisana umowa o pracę, dane będą dalej przetwarzane: </w:t>
      </w:r>
    </w:p>
    <w:p w14:paraId="7136853B" w14:textId="77777777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w celu  prawidłowej realizacji umowy (podstawa prawna:  art. 6 ust. 1 lit. b RODO), </w:t>
      </w:r>
    </w:p>
    <w:p w14:paraId="53A215FA" w14:textId="065F5482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celem wykonania obowiązków prawnych, jakie na nas ciążą - jako pracodawcy, takich jak obowiązek prowadzenia i przechowywania akt pracowniczych, realizowanie zobowiązań podatkowych i ubezpieczeniowych (podstawa prawna:  art. 6 ust. 1 lit. c RODO oraz art. 9 ust. 2 lit. b RODO, tj. przetwarzanie jest niezbędne do realizacji obowiązków na nas ciążących wynikających  m.in. z  Kodeksu pracy), </w:t>
      </w:r>
      <w:r w:rsidR="00374E54" w:rsidRP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z uwzględnieniem 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odrębnych regulacji, wynikających z </w:t>
      </w:r>
      <w:r w:rsidR="00374E54" w:rsidRPr="00374E54">
        <w:rPr>
          <w:rFonts w:ascii="Calibri" w:eastAsia="Times New Roman" w:hAnsi="Calibri" w:cs="Calibri"/>
          <w:sz w:val="18"/>
          <w:szCs w:val="18"/>
          <w:lang w:eastAsia="pl-PL"/>
        </w:rPr>
        <w:t>przepisów sektorowych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14:paraId="0C32073E" w14:textId="77777777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w celu ewentualnego dochodzenia roszczeń wynikających z przepisów prawa cywilnego oraz obrony przed takimi roszczeniami, jeśli takie się pojawią (podstawa prawna: art. 6 ust. 1 lit. f RODO, tj. prawnie uzasadniony interes administratora),  </w:t>
      </w:r>
    </w:p>
    <w:p w14:paraId="764C8CD1" w14:textId="14958230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w wyjątkowych sytuacjach na podstawie Państwa zgody (podstawa prawna: art. 6 ust. 1 lit. a RODO), np. w celu wykorzystania Państwa wizerunku na potrzeby działań informacyjno-promocyjnych administratora lub 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>w przypadku dostarczenia w CV</w:t>
      </w:r>
      <w:r w:rsidR="00725EA6">
        <w:rPr>
          <w:rFonts w:ascii="Calibri" w:eastAsia="Times New Roman" w:hAnsi="Calibri" w:cs="Calibri"/>
          <w:sz w:val="18"/>
          <w:szCs w:val="18"/>
          <w:lang w:eastAsia="pl-PL"/>
        </w:rPr>
        <w:t>/formularzu kandydata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 dodatkowych informacji z Państwa własnej inicjatywy</w:t>
      </w:r>
      <w:r w:rsidR="00725EA6">
        <w:rPr>
          <w:rFonts w:ascii="Calibri" w:eastAsia="Times New Roman" w:hAnsi="Calibri" w:cs="Calibri"/>
          <w:sz w:val="18"/>
          <w:szCs w:val="18"/>
          <w:lang w:eastAsia="pl-PL"/>
        </w:rPr>
        <w:t xml:space="preserve"> lub też dostarczenia dokumentów dodatkowych, takich jak listy motywacyjne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. </w:t>
      </w:r>
    </w:p>
    <w:p w14:paraId="74CA9EA3" w14:textId="68581A32" w:rsidR="00EA3A3C" w:rsidRPr="00EA3A3C" w:rsidRDefault="00EA3A3C" w:rsidP="006F0508">
      <w:pPr>
        <w:pStyle w:val="Akapitzlist"/>
        <w:numPr>
          <w:ilvl w:val="0"/>
          <w:numId w:val="15"/>
        </w:numPr>
        <w:spacing w:after="0"/>
        <w:ind w:right="-425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D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okumenty (oferta) kandydata, który zostanie wyłoniony w procedurze konkursowej, zostaną dołączone do jego akt osobowych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– a dalej 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będą przechowywane w dokumentacji pracowniczej zgodnie z obowiązującymi przepisami prawa pracy i finansów publicznych.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D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okumenty (oferty) pozostałych osób, biorących udział w konkursie, które nie zostały w jego wyniku zatrudnione, będą przechowywane w czasie do 3 miesięcy od dnia nawiązania stosunku pracy z osobą wyłonioną w drodze naboru, niezwłocznie po tym terminie, na prośbę kandydata, będą zwrócone, w przeciwnym przypadku zostaną zniszczone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. D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okumenty (oferty) osób, które z powodów niespełnienia wymagań formalnych, nie wzięły udziału w konkursie, nie będą odsyłane; będą zwrócone wyłącznie na prośbę kandydata niezwłocznie po zakończonym postępowaniu, w przeciwnym przypadku zostaną zniszczone.</w:t>
      </w:r>
    </w:p>
    <w:p w14:paraId="71C33013" w14:textId="74DD477B" w:rsidR="00587398" w:rsidRPr="00374E54" w:rsidRDefault="00374E54" w:rsidP="006F0508">
      <w:pPr>
        <w:pStyle w:val="Akapitzlist"/>
        <w:numPr>
          <w:ilvl w:val="0"/>
          <w:numId w:val="15"/>
        </w:numPr>
        <w:spacing w:after="0"/>
        <w:ind w:right="-425" w:hanging="357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74E54">
        <w:rPr>
          <w:rFonts w:ascii="Calibri" w:eastAsia="Times New Roman" w:hAnsi="Calibri" w:cs="Calibri"/>
          <w:sz w:val="18"/>
          <w:szCs w:val="18"/>
          <w:lang w:eastAsia="pl-PL"/>
        </w:rPr>
        <w:t>W przypadku danych przetwarzanych na podstawie zgody, będą one przetwarzane do momentu ustania celu przetwarzania lub do momentu wycofania zgody</w:t>
      </w:r>
      <w:r w:rsidR="001B7607">
        <w:rPr>
          <w:rFonts w:ascii="Calibri" w:eastAsia="Times New Roman" w:hAnsi="Calibri" w:cs="Calibri"/>
          <w:sz w:val="18"/>
          <w:szCs w:val="18"/>
          <w:lang w:eastAsia="pl-PL"/>
        </w:rPr>
        <w:t>, do czego mają Państwo prawo w dowolnym momencie, lecz bez wpływu na zgodność z prawem działań podjętych przed jej wycofaniem</w:t>
      </w:r>
      <w:r w:rsidRP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. </w:t>
      </w:r>
    </w:p>
    <w:p w14:paraId="6818365F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357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Państwa dane mogą być przekazywane do urzędów i instytucji państwowych wyłącznie na podstawie przepisów prawa. Państwa dane mogą być także przekazywane podmiotom z nami współpracującym w zakresie świadczenia usług IT 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>i  hostingu na podstawie zawartych stosownych umów powierzenia przetwarzania danych. Jeżeli nabór na Państwa stanowisko prowadzony jest na podstawie przepisów sektorowych – może zaistnieć obowiązek publikacji danych kandydatów w przestrzeni Biuletynu Informacji Publicznej (BIP).</w:t>
      </w:r>
    </w:p>
    <w:p w14:paraId="03EAC2E4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3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Na zasadach określonych w RODO, w zależności od zastosowanej podstawy prawnej przetwarzania, mają Państwo prawo dostępu do swoich danych osobowych, do ich sprostowania, żądania ich usunięcia lub wniesienia sprzeciwu 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z powodu Państwa szczególnej sytuacji. Mają Państwo również prawo do żądania od nas ograniczenia przetwarzania Państwa danych, a także do ich przenoszenia. </w:t>
      </w:r>
    </w:p>
    <w:p w14:paraId="60435947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3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Jeżeli uznają Państwo, że dane osobowe są przetwarzane niezgodnie z wymogami prawa, mają Państwo prawo wnieść skargę do organu nadzorczego, którym jest Prezes Urzędu Ochrony Danych Osobowych. </w:t>
      </w:r>
    </w:p>
    <w:p w14:paraId="12C4D854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W ramach przetwarzania Państwa danych nie stosujemy metod polegających na zautomatyzowanym podejmowaniu decyzji, w tym profilowaniu.</w:t>
      </w:r>
    </w:p>
    <w:p w14:paraId="24ABD8B2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Podanie przez Państwa danych jest wymogiem ustawowym i warunkiem zawarcia umowy o pracę w zakresie wymaganym przez przepisy Kodeksu pracy. Konsekwencją ich niepodania będzie niemożność przeprowadzania procesu rekrutacji oraz zawarcia z Państwem umowy. W pozostałym zakresie podanie danych jest dobrowolne (np. w zakresie wizerunku czy dodatkowych danych do kontaktu, które wpisujecie Państwo z własnej inicjatywy w CV).  </w:t>
      </w:r>
    </w:p>
    <w:p w14:paraId="5CB74777" w14:textId="3C05DF76" w:rsidR="00587398" w:rsidRPr="00725EA6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Nie przekazujemy Państwa danych do Państw Trzecich.</w:t>
      </w:r>
    </w:p>
    <w:sectPr w:rsidR="00587398" w:rsidRPr="00725EA6" w:rsidSect="00587398">
      <w:headerReference w:type="default" r:id="rId10"/>
      <w:headerReference w:type="first" r:id="rId11"/>
      <w:footerReference w:type="first" r:id="rId12"/>
      <w:pgSz w:w="11906" w:h="16838"/>
      <w:pgMar w:top="851" w:right="849" w:bottom="1276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E607" w14:textId="77777777" w:rsidR="00A01C44" w:rsidRDefault="00A01C44" w:rsidP="00E66572">
      <w:pPr>
        <w:spacing w:after="0" w:line="240" w:lineRule="auto"/>
      </w:pPr>
      <w:r>
        <w:separator/>
      </w:r>
    </w:p>
  </w:endnote>
  <w:endnote w:type="continuationSeparator" w:id="0">
    <w:p w14:paraId="0FA53024" w14:textId="77777777" w:rsidR="00A01C44" w:rsidRDefault="00A01C44" w:rsidP="00E6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1" w:usb1="5000007B" w:usb2="08004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F600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944B4" wp14:editId="1F7DA2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35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8A0F93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" strokecolor="windowText" strokeweight=".5pt">
              <v:stroke joinstyle="miter"/>
            </v:line>
          </w:pict>
        </mc:Fallback>
      </mc:AlternateContent>
    </w:r>
  </w:p>
  <w:p w14:paraId="739C14FF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sz w:val="16"/>
        <w:szCs w:val="16"/>
      </w:rPr>
      <w:t>Kujawsko-Pomorski Fundusz Rozwoju sp. z o.o. w Toruniu                      NIP: 9562324238, Regon: 366974655</w:t>
    </w:r>
  </w:p>
  <w:p w14:paraId="45DE60EA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sz w:val="16"/>
        <w:szCs w:val="16"/>
      </w:rPr>
      <w:t>ul. Przedzamcze 8, 87-100 Toruń, tel. 56 475 53 00                                   Kapitał zakładowy: 2 500 000,00 PLN</w:t>
    </w:r>
  </w:p>
  <w:p w14:paraId="7F38C898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sz w:val="16"/>
        <w:szCs w:val="16"/>
      </w:rPr>
      <w:t xml:space="preserve">e-mail: </w:t>
    </w:r>
    <w:hyperlink r:id="rId1" w:history="1">
      <w:r w:rsidR="00D820BD" w:rsidRPr="00C43B09">
        <w:rPr>
          <w:rFonts w:ascii="Calibri" w:hAnsi="Calibri" w:cs="Times New Roman"/>
          <w:color w:val="0000FF"/>
          <w:sz w:val="16"/>
          <w:szCs w:val="16"/>
          <w:u w:val="single"/>
        </w:rPr>
        <w:t>biuro@kpfr.pl</w:t>
      </w:r>
    </w:hyperlink>
    <w:r w:rsidRPr="00C43B09">
      <w:rPr>
        <w:rFonts w:ascii="Calibri" w:hAnsi="Calibri" w:cs="Times New Roman"/>
        <w:sz w:val="16"/>
        <w:szCs w:val="16"/>
      </w:rPr>
      <w:t xml:space="preserve">, </w:t>
    </w:r>
    <w:hyperlink r:id="rId2" w:history="1">
      <w:r w:rsidR="00D820BD" w:rsidRPr="00C43B09">
        <w:rPr>
          <w:rFonts w:ascii="Calibri" w:hAnsi="Calibri" w:cs="Times New Roman"/>
          <w:color w:val="0000FF"/>
          <w:sz w:val="16"/>
          <w:szCs w:val="16"/>
          <w:u w:val="single"/>
        </w:rPr>
        <w:t>www.kpfr.pl</w:t>
      </w:r>
    </w:hyperlink>
    <w:r w:rsidRPr="00C43B09">
      <w:rPr>
        <w:rFonts w:ascii="Calibri" w:hAnsi="Calibri" w:cs="Times New Roman"/>
        <w:sz w:val="16"/>
        <w:szCs w:val="16"/>
      </w:rPr>
      <w:t xml:space="preserve">                                                               Sąd Rejonowy w Toruniu, VII Wydział Gospodarczy, KRS: 0000671974</w:t>
    </w:r>
  </w:p>
  <w:p w14:paraId="40747C62" w14:textId="77777777" w:rsidR="00D820BD" w:rsidRDefault="00D82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A546" w14:textId="77777777" w:rsidR="00A01C44" w:rsidRDefault="00A01C44" w:rsidP="00E66572">
      <w:pPr>
        <w:spacing w:after="0" w:line="240" w:lineRule="auto"/>
      </w:pPr>
      <w:r>
        <w:separator/>
      </w:r>
    </w:p>
  </w:footnote>
  <w:footnote w:type="continuationSeparator" w:id="0">
    <w:p w14:paraId="559CC5C3" w14:textId="77777777" w:rsidR="00A01C44" w:rsidRDefault="00A01C44" w:rsidP="00E6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287B" w14:textId="6FC8C6DE" w:rsidR="00914756" w:rsidRDefault="00587398" w:rsidP="00914756">
    <w:pPr>
      <w:pStyle w:val="Nagwek"/>
      <w:jc w:val="right"/>
      <w:rPr>
        <w:sz w:val="18"/>
        <w:szCs w:val="18"/>
      </w:rPr>
    </w:pPr>
    <w:r w:rsidRPr="007A78AC">
      <w:rPr>
        <w:rFonts w:ascii="Calibri" w:eastAsia="Calibri" w:hAnsi="Calibri" w:cs="Calibri"/>
        <w:bCs/>
        <w:noProof/>
        <w:color w:val="1F4E79"/>
        <w:sz w:val="52"/>
        <w:szCs w:val="52"/>
      </w:rPr>
      <w:drawing>
        <wp:anchor distT="0" distB="0" distL="114300" distR="114300" simplePos="0" relativeHeight="251662336" behindDoc="1" locked="0" layoutInCell="1" allowOverlap="1" wp14:anchorId="04821ACD" wp14:editId="63581EE0">
          <wp:simplePos x="0" y="0"/>
          <wp:positionH relativeFrom="leftMargin">
            <wp:posOffset>190500</wp:posOffset>
          </wp:positionH>
          <wp:positionV relativeFrom="paragraph">
            <wp:posOffset>-149225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517300228" name="Obraz 4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dostępnego opisu zdjęci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4CD9C" w14:textId="4CE51C36" w:rsidR="00043A8F" w:rsidRPr="00587398" w:rsidRDefault="00043A8F" w:rsidP="00587398">
    <w:pPr>
      <w:pStyle w:val="Nagwek"/>
      <w:jc w:val="right"/>
      <w:rPr>
        <w:i/>
        <w:iCs/>
        <w:sz w:val="18"/>
        <w:szCs w:val="18"/>
      </w:rPr>
    </w:pPr>
  </w:p>
  <w:p w14:paraId="4B870205" w14:textId="77777777" w:rsidR="00043A8F" w:rsidRPr="00043A8F" w:rsidRDefault="00043A8F" w:rsidP="00043A8F">
    <w:pPr>
      <w:pStyle w:val="Nagwek"/>
      <w:jc w:val="right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D79A" w14:textId="3A02E4B8" w:rsidR="00914756" w:rsidRDefault="00914756" w:rsidP="00914756">
    <w:pPr>
      <w:pStyle w:val="Nagwek"/>
      <w:jc w:val="right"/>
      <w:rPr>
        <w:sz w:val="18"/>
        <w:szCs w:val="18"/>
      </w:rPr>
    </w:pPr>
    <w:r w:rsidRPr="00914756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2AAC53C2" wp14:editId="1CBEF908">
          <wp:simplePos x="0" y="0"/>
          <wp:positionH relativeFrom="column">
            <wp:posOffset>-790575</wp:posOffset>
          </wp:positionH>
          <wp:positionV relativeFrom="paragraph">
            <wp:posOffset>9071</wp:posOffset>
          </wp:positionV>
          <wp:extent cx="1970314" cy="773111"/>
          <wp:effectExtent l="0" t="0" r="0" b="8255"/>
          <wp:wrapNone/>
          <wp:docPr id="17297696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oziome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314" cy="773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3FA74" w14:textId="77777777" w:rsidR="00914756" w:rsidRPr="00914756" w:rsidRDefault="00914756" w:rsidP="00914756">
    <w:pPr>
      <w:pStyle w:val="Nagwek"/>
      <w:jc w:val="right"/>
    </w:pPr>
    <w:r w:rsidRPr="00914756">
      <w:t xml:space="preserve">Załącznik nr 8 do PBI </w:t>
    </w:r>
  </w:p>
  <w:p w14:paraId="06646CA5" w14:textId="77777777" w:rsidR="00914756" w:rsidRDefault="00914756" w:rsidP="00914756">
    <w:pPr>
      <w:pStyle w:val="Nagwek"/>
      <w:jc w:val="right"/>
    </w:pPr>
    <w:r w:rsidRPr="00914756">
      <w:t>Przykładowe klauzule informacyjne</w:t>
    </w:r>
  </w:p>
  <w:p w14:paraId="6EF9F203" w14:textId="13B44915" w:rsidR="00D820BD" w:rsidRPr="00914756" w:rsidRDefault="00914756" w:rsidP="00914756">
    <w:pPr>
      <w:pStyle w:val="Nagwek"/>
      <w:jc w:val="right"/>
    </w:pPr>
    <w:r w:rsidRPr="009147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84"/>
    <w:multiLevelType w:val="hybridMultilevel"/>
    <w:tmpl w:val="9E26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E51"/>
    <w:multiLevelType w:val="hybridMultilevel"/>
    <w:tmpl w:val="C9B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F60"/>
    <w:multiLevelType w:val="hybridMultilevel"/>
    <w:tmpl w:val="72FC9FB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A37892"/>
    <w:multiLevelType w:val="multilevel"/>
    <w:tmpl w:val="02889A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48E"/>
    <w:multiLevelType w:val="hybridMultilevel"/>
    <w:tmpl w:val="55E0E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151D0"/>
    <w:multiLevelType w:val="hybridMultilevel"/>
    <w:tmpl w:val="B0D46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4CB5"/>
    <w:multiLevelType w:val="hybridMultilevel"/>
    <w:tmpl w:val="1BE444D6"/>
    <w:lvl w:ilvl="0" w:tplc="8B3C1C0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6B26"/>
    <w:multiLevelType w:val="hybridMultilevel"/>
    <w:tmpl w:val="8ED02DD4"/>
    <w:lvl w:ilvl="0" w:tplc="84A65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D7B"/>
    <w:multiLevelType w:val="hybridMultilevel"/>
    <w:tmpl w:val="8CDE982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E7409CA"/>
    <w:multiLevelType w:val="hybridMultilevel"/>
    <w:tmpl w:val="F7FC3A0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6928"/>
    <w:multiLevelType w:val="hybridMultilevel"/>
    <w:tmpl w:val="E2B4B21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64198"/>
    <w:multiLevelType w:val="hybridMultilevel"/>
    <w:tmpl w:val="40682F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725A"/>
    <w:multiLevelType w:val="hybridMultilevel"/>
    <w:tmpl w:val="6D500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D56E1"/>
    <w:multiLevelType w:val="hybridMultilevel"/>
    <w:tmpl w:val="F9306FBE"/>
    <w:lvl w:ilvl="0" w:tplc="3CFAB90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F6E77"/>
    <w:multiLevelType w:val="multilevel"/>
    <w:tmpl w:val="1E36439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A34E36"/>
    <w:multiLevelType w:val="hybridMultilevel"/>
    <w:tmpl w:val="49B2B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30D8"/>
    <w:multiLevelType w:val="hybridMultilevel"/>
    <w:tmpl w:val="B1A6D9D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AEC2B3E"/>
    <w:multiLevelType w:val="hybridMultilevel"/>
    <w:tmpl w:val="2482D4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1D7D40"/>
    <w:multiLevelType w:val="hybridMultilevel"/>
    <w:tmpl w:val="FF4C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3DCA"/>
    <w:multiLevelType w:val="hybridMultilevel"/>
    <w:tmpl w:val="AF340DF6"/>
    <w:lvl w:ilvl="0" w:tplc="D10C61D6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74726B9"/>
    <w:multiLevelType w:val="hybridMultilevel"/>
    <w:tmpl w:val="C8EA61F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50A57"/>
    <w:multiLevelType w:val="hybridMultilevel"/>
    <w:tmpl w:val="CE32EF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5068"/>
    <w:multiLevelType w:val="hybridMultilevel"/>
    <w:tmpl w:val="F2347A3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1742A6"/>
    <w:multiLevelType w:val="hybridMultilevel"/>
    <w:tmpl w:val="83280ED0"/>
    <w:lvl w:ilvl="0" w:tplc="67685E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5543B16"/>
    <w:multiLevelType w:val="multilevel"/>
    <w:tmpl w:val="319A695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136"/>
    <w:multiLevelType w:val="hybridMultilevel"/>
    <w:tmpl w:val="442EF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C609C"/>
    <w:multiLevelType w:val="hybridMultilevel"/>
    <w:tmpl w:val="09F2C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33686"/>
    <w:multiLevelType w:val="hybridMultilevel"/>
    <w:tmpl w:val="FAFE9B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BF2"/>
    <w:multiLevelType w:val="hybridMultilevel"/>
    <w:tmpl w:val="D602AB0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DC092F"/>
    <w:multiLevelType w:val="hybridMultilevel"/>
    <w:tmpl w:val="224E5DF8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0" w15:restartNumberingAfterBreak="0">
    <w:nsid w:val="670C12D4"/>
    <w:multiLevelType w:val="hybridMultilevel"/>
    <w:tmpl w:val="D5EEA9B4"/>
    <w:lvl w:ilvl="0" w:tplc="FF446EF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542D0"/>
    <w:multiLevelType w:val="multilevel"/>
    <w:tmpl w:val="C6589C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3011D"/>
    <w:multiLevelType w:val="hybridMultilevel"/>
    <w:tmpl w:val="E4AC45EE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06577"/>
    <w:multiLevelType w:val="hybridMultilevel"/>
    <w:tmpl w:val="C464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96B09"/>
    <w:multiLevelType w:val="hybridMultilevel"/>
    <w:tmpl w:val="7652B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BF4853"/>
    <w:multiLevelType w:val="multilevel"/>
    <w:tmpl w:val="CD5E2B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38061483">
    <w:abstractNumId w:val="33"/>
  </w:num>
  <w:num w:numId="2" w16cid:durableId="906845737">
    <w:abstractNumId w:val="9"/>
  </w:num>
  <w:num w:numId="3" w16cid:durableId="261765731">
    <w:abstractNumId w:val="32"/>
  </w:num>
  <w:num w:numId="4" w16cid:durableId="4568777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2069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06748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4181884">
    <w:abstractNumId w:val="21"/>
  </w:num>
  <w:num w:numId="8" w16cid:durableId="823621559">
    <w:abstractNumId w:val="10"/>
  </w:num>
  <w:num w:numId="9" w16cid:durableId="546382651">
    <w:abstractNumId w:val="7"/>
  </w:num>
  <w:num w:numId="10" w16cid:durableId="1222979028">
    <w:abstractNumId w:val="28"/>
  </w:num>
  <w:num w:numId="11" w16cid:durableId="782505654">
    <w:abstractNumId w:val="22"/>
  </w:num>
  <w:num w:numId="12" w16cid:durableId="510485983">
    <w:abstractNumId w:val="15"/>
  </w:num>
  <w:num w:numId="13" w16cid:durableId="1377120736">
    <w:abstractNumId w:val="8"/>
  </w:num>
  <w:num w:numId="14" w16cid:durableId="472524774">
    <w:abstractNumId w:val="19"/>
  </w:num>
  <w:num w:numId="15" w16cid:durableId="659770496">
    <w:abstractNumId w:val="3"/>
  </w:num>
  <w:num w:numId="16" w16cid:durableId="1329868410">
    <w:abstractNumId w:val="35"/>
  </w:num>
  <w:num w:numId="17" w16cid:durableId="2079285900">
    <w:abstractNumId w:val="34"/>
  </w:num>
  <w:num w:numId="18" w16cid:durableId="563837420">
    <w:abstractNumId w:val="11"/>
  </w:num>
  <w:num w:numId="19" w16cid:durableId="607809318">
    <w:abstractNumId w:val="20"/>
  </w:num>
  <w:num w:numId="20" w16cid:durableId="216940958">
    <w:abstractNumId w:val="4"/>
  </w:num>
  <w:num w:numId="21" w16cid:durableId="922107867">
    <w:abstractNumId w:val="1"/>
  </w:num>
  <w:num w:numId="22" w16cid:durableId="800656451">
    <w:abstractNumId w:val="5"/>
  </w:num>
  <w:num w:numId="23" w16cid:durableId="1286278085">
    <w:abstractNumId w:val="12"/>
  </w:num>
  <w:num w:numId="24" w16cid:durableId="476994981">
    <w:abstractNumId w:val="26"/>
  </w:num>
  <w:num w:numId="25" w16cid:durableId="1722359358">
    <w:abstractNumId w:val="30"/>
  </w:num>
  <w:num w:numId="26" w16cid:durableId="1867980317">
    <w:abstractNumId w:val="0"/>
  </w:num>
  <w:num w:numId="27" w16cid:durableId="1303777419">
    <w:abstractNumId w:val="29"/>
  </w:num>
  <w:num w:numId="28" w16cid:durableId="1332100147">
    <w:abstractNumId w:val="31"/>
  </w:num>
  <w:num w:numId="29" w16cid:durableId="1675302212">
    <w:abstractNumId w:val="14"/>
  </w:num>
  <w:num w:numId="30" w16cid:durableId="733359164">
    <w:abstractNumId w:val="23"/>
  </w:num>
  <w:num w:numId="31" w16cid:durableId="842889799">
    <w:abstractNumId w:val="17"/>
  </w:num>
  <w:num w:numId="32" w16cid:durableId="1388723356">
    <w:abstractNumId w:val="18"/>
  </w:num>
  <w:num w:numId="33" w16cid:durableId="1622153671">
    <w:abstractNumId w:val="6"/>
  </w:num>
  <w:num w:numId="34" w16cid:durableId="1565606863">
    <w:abstractNumId w:val="24"/>
  </w:num>
  <w:num w:numId="35" w16cid:durableId="326517384">
    <w:abstractNumId w:val="2"/>
  </w:num>
  <w:num w:numId="36" w16cid:durableId="962542950">
    <w:abstractNumId w:val="16"/>
  </w:num>
  <w:num w:numId="37" w16cid:durableId="4882565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72"/>
    <w:rsid w:val="00021FD7"/>
    <w:rsid w:val="0003504D"/>
    <w:rsid w:val="00041953"/>
    <w:rsid w:val="000436AA"/>
    <w:rsid w:val="00043A8F"/>
    <w:rsid w:val="00061B30"/>
    <w:rsid w:val="00066AE1"/>
    <w:rsid w:val="00093104"/>
    <w:rsid w:val="00094E23"/>
    <w:rsid w:val="000C6F96"/>
    <w:rsid w:val="000D47DE"/>
    <w:rsid w:val="000E5D0B"/>
    <w:rsid w:val="00107EDE"/>
    <w:rsid w:val="001306EF"/>
    <w:rsid w:val="00152C4C"/>
    <w:rsid w:val="001B7607"/>
    <w:rsid w:val="00267AC4"/>
    <w:rsid w:val="002706AA"/>
    <w:rsid w:val="002811DD"/>
    <w:rsid w:val="002C414B"/>
    <w:rsid w:val="002D1B91"/>
    <w:rsid w:val="002F71DD"/>
    <w:rsid w:val="0030179A"/>
    <w:rsid w:val="00364335"/>
    <w:rsid w:val="00374E54"/>
    <w:rsid w:val="00395721"/>
    <w:rsid w:val="003B7AAC"/>
    <w:rsid w:val="004410AB"/>
    <w:rsid w:val="0045051A"/>
    <w:rsid w:val="00457522"/>
    <w:rsid w:val="0047372D"/>
    <w:rsid w:val="00481EF7"/>
    <w:rsid w:val="004858CB"/>
    <w:rsid w:val="004A2F53"/>
    <w:rsid w:val="004B4B7A"/>
    <w:rsid w:val="005210BB"/>
    <w:rsid w:val="005236C9"/>
    <w:rsid w:val="00535B9D"/>
    <w:rsid w:val="00537990"/>
    <w:rsid w:val="00556343"/>
    <w:rsid w:val="00562A0F"/>
    <w:rsid w:val="0057310D"/>
    <w:rsid w:val="00584D39"/>
    <w:rsid w:val="00587398"/>
    <w:rsid w:val="00591E2F"/>
    <w:rsid w:val="005A5B0C"/>
    <w:rsid w:val="005B1C65"/>
    <w:rsid w:val="005D0490"/>
    <w:rsid w:val="005D4910"/>
    <w:rsid w:val="006332BC"/>
    <w:rsid w:val="00635EC4"/>
    <w:rsid w:val="00654F1F"/>
    <w:rsid w:val="0066098D"/>
    <w:rsid w:val="00681ABB"/>
    <w:rsid w:val="00694B51"/>
    <w:rsid w:val="006B75FC"/>
    <w:rsid w:val="006F0508"/>
    <w:rsid w:val="007154D2"/>
    <w:rsid w:val="00725EA6"/>
    <w:rsid w:val="00757F57"/>
    <w:rsid w:val="00764768"/>
    <w:rsid w:val="00792557"/>
    <w:rsid w:val="007A6243"/>
    <w:rsid w:val="007D5CAA"/>
    <w:rsid w:val="007F27E7"/>
    <w:rsid w:val="008214B5"/>
    <w:rsid w:val="00825B99"/>
    <w:rsid w:val="00856938"/>
    <w:rsid w:val="00875337"/>
    <w:rsid w:val="00883164"/>
    <w:rsid w:val="00891F66"/>
    <w:rsid w:val="008B14F6"/>
    <w:rsid w:val="008C4311"/>
    <w:rsid w:val="008D2AC0"/>
    <w:rsid w:val="008F62D6"/>
    <w:rsid w:val="00914756"/>
    <w:rsid w:val="0092711C"/>
    <w:rsid w:val="00947541"/>
    <w:rsid w:val="00967FF6"/>
    <w:rsid w:val="00991D69"/>
    <w:rsid w:val="009A5984"/>
    <w:rsid w:val="00A01C44"/>
    <w:rsid w:val="00A22793"/>
    <w:rsid w:val="00A30034"/>
    <w:rsid w:val="00A30E56"/>
    <w:rsid w:val="00A3739E"/>
    <w:rsid w:val="00A5494F"/>
    <w:rsid w:val="00A93938"/>
    <w:rsid w:val="00A96240"/>
    <w:rsid w:val="00AA3B1E"/>
    <w:rsid w:val="00AC28FA"/>
    <w:rsid w:val="00AC645E"/>
    <w:rsid w:val="00AD1B0F"/>
    <w:rsid w:val="00AE42BB"/>
    <w:rsid w:val="00AF1370"/>
    <w:rsid w:val="00AF6E3F"/>
    <w:rsid w:val="00AF7824"/>
    <w:rsid w:val="00B120D0"/>
    <w:rsid w:val="00B20653"/>
    <w:rsid w:val="00B4790D"/>
    <w:rsid w:val="00B5118F"/>
    <w:rsid w:val="00B80AED"/>
    <w:rsid w:val="00B86FF1"/>
    <w:rsid w:val="00B91C66"/>
    <w:rsid w:val="00B95082"/>
    <w:rsid w:val="00BA41D1"/>
    <w:rsid w:val="00BA473E"/>
    <w:rsid w:val="00BE6488"/>
    <w:rsid w:val="00BF4618"/>
    <w:rsid w:val="00C0311B"/>
    <w:rsid w:val="00C057C5"/>
    <w:rsid w:val="00C11839"/>
    <w:rsid w:val="00C12DF3"/>
    <w:rsid w:val="00C1569D"/>
    <w:rsid w:val="00C16077"/>
    <w:rsid w:val="00C1629E"/>
    <w:rsid w:val="00C258F2"/>
    <w:rsid w:val="00C41740"/>
    <w:rsid w:val="00C63A78"/>
    <w:rsid w:val="00C91D16"/>
    <w:rsid w:val="00CB2143"/>
    <w:rsid w:val="00CB2170"/>
    <w:rsid w:val="00CD2476"/>
    <w:rsid w:val="00CD4373"/>
    <w:rsid w:val="00CE213A"/>
    <w:rsid w:val="00CE4652"/>
    <w:rsid w:val="00D11DB8"/>
    <w:rsid w:val="00D41885"/>
    <w:rsid w:val="00D820BD"/>
    <w:rsid w:val="00D9629C"/>
    <w:rsid w:val="00DA7D14"/>
    <w:rsid w:val="00E14AFA"/>
    <w:rsid w:val="00E66572"/>
    <w:rsid w:val="00E74863"/>
    <w:rsid w:val="00E92A64"/>
    <w:rsid w:val="00EA3A3C"/>
    <w:rsid w:val="00EB773C"/>
    <w:rsid w:val="00EC0C80"/>
    <w:rsid w:val="00EC3F7E"/>
    <w:rsid w:val="00EC591D"/>
    <w:rsid w:val="00ED64EB"/>
    <w:rsid w:val="00F13424"/>
    <w:rsid w:val="00F15275"/>
    <w:rsid w:val="00F32FB7"/>
    <w:rsid w:val="00F514BA"/>
    <w:rsid w:val="00F54B1A"/>
    <w:rsid w:val="00F67ACF"/>
    <w:rsid w:val="00F718DA"/>
    <w:rsid w:val="00F774F8"/>
    <w:rsid w:val="00F777B2"/>
    <w:rsid w:val="00F87D5A"/>
    <w:rsid w:val="00FA1EAB"/>
    <w:rsid w:val="00FB7C07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2CA1"/>
  <w15:chartTrackingRefBased/>
  <w15:docId w15:val="{A40DF0F3-40F0-4AAE-AAC1-34AC5234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5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5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57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665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F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94B51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694B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94B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9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93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3938"/>
    <w:rPr>
      <w:vertAlign w:val="superscript"/>
    </w:rPr>
  </w:style>
  <w:style w:type="paragraph" w:customStyle="1" w:styleId="Standard">
    <w:name w:val="Standard"/>
    <w:rsid w:val="00F32F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dpswloclawek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fr.pl" TargetMode="External"/><Relationship Id="rId1" Type="http://schemas.openxmlformats.org/officeDocument/2006/relationships/hyperlink" Target="mailto:biuro@kpf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869-AB23-4BE7-8844-0821306D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Walczak</dc:creator>
  <cp:keywords/>
  <dc:description/>
  <cp:lastModifiedBy>DPS Włocławek</cp:lastModifiedBy>
  <cp:revision>2</cp:revision>
  <dcterms:created xsi:type="dcterms:W3CDTF">2026-03-17T12:06:00Z</dcterms:created>
  <dcterms:modified xsi:type="dcterms:W3CDTF">2026-03-17T12:06:00Z</dcterms:modified>
</cp:coreProperties>
</file>